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</w:r>
    </w:p>
    <w:p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С</w:t>
      </w:r>
      <w:r>
        <w:rPr>
          <w:rFonts w:ascii="Arial" w:hAnsi="Arial" w:cs="Arial"/>
          <w:b/>
          <w:sz w:val="24"/>
          <w:szCs w:val="24"/>
        </w:rPr>
        <w:t xml:space="preserve">писок награждаемых педагогических работников </w:t>
      </w:r>
      <w:r>
        <w:rPr>
          <w:rFonts w:ascii="Arial" w:hAnsi="Arial" w:cs="Arial"/>
          <w:b/>
          <w:sz w:val="24"/>
          <w:szCs w:val="24"/>
          <w:lang w:val="kk-kz"/>
        </w:rPr>
      </w:r>
    </w:p>
    <w:p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Благодарственным письмом (грамотой) управления образования Акмолинской области на 2023 год</w:t>
      </w:r>
    </w:p>
    <w:p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</w:r>
    </w:p>
    <w:tbl>
      <w:tblPr>
        <w:tblStyle w:val="TableGrid"/>
        <w:name w:val="Таблица1"/>
        <w:tabOrder w:val="0"/>
        <w:jc w:val="left"/>
        <w:tblInd w:w="-459" w:type="dxa"/>
        <w:tblW w:w="14653" w:type="dxa"/>
        <w:tblLook w:val="04A0" w:firstRow="1" w:lastRow="0" w:firstColumn="1" w:lastColumn="0" w:noHBand="0" w:noVBand="1"/>
      </w:tblPr>
      <w:tblGrid>
        <w:gridCol w:w="511"/>
        <w:gridCol w:w="2070"/>
        <w:gridCol w:w="2575"/>
        <w:gridCol w:w="1276"/>
        <w:gridCol w:w="8221"/>
      </w:tblGrid>
      <w:tr>
        <w:trPr>
          <w:tblHeader w:val="0"/>
          <w:cantSplit w:val="0"/>
          <w:trHeight w:val="85" w:hRule="atLeast"/>
        </w:trPr>
        <w:tc>
          <w:tcPr>
            <w:tcW w:w="511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070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575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олжность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</w:r>
          </w:p>
        </w:tc>
        <w:tc>
          <w:tcPr>
            <w:tcW w:w="1276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Стаж работы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</w:p>
        </w:tc>
        <w:tc>
          <w:tcPr>
            <w:tcW w:w="8221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раткая аннотация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75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221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  <w:tmTcPr id="1685072284" protected="0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  <w:t>Ниязова Майра Сапаралиевна</w:t>
            </w:r>
          </w:p>
        </w:tc>
        <w:tc>
          <w:tcPr>
            <w:tcW w:w="2575" w:type="dxa"/>
            <w:tmTcPr id="1685072284" protected="0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  <w:t>Ақмола облысы, Аршалы ауданы, Жалтыркөл ауылы «Жалтыркөл негізгі орта мектебі» КММ орыс тілі және әдебиеті пәні мұғалімі</w:t>
            </w:r>
          </w:p>
        </w:tc>
        <w:tc>
          <w:tcPr>
            <w:tcW w:w="1276" w:type="dxa"/>
            <w:tmTcPr id="1685072284" protected="0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  <w:t xml:space="preserve">     23</w:t>
            </w:r>
          </w:p>
        </w:tc>
        <w:tc>
          <w:tcPr>
            <w:tcW w:w="8221" w:type="dxa"/>
            <w:tmTcPr id="1685072284" protected="0"/>
          </w:tcPr>
          <w:p>
            <w:pPr>
              <w:pStyle w:val="para5"/>
              <w: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Алғыс хат «Зият-юниор»  оргкомитет II общеказахстанской дистанционной олимпиады 2017ж, Алғыс хат «</w:t>
            </w:r>
            <w:r/>
            <w:bookmarkStart w:id="0" w:name="_Hlk132879000"/>
            <w:r/>
            <w:r>
              <w:rPr>
                <w:rFonts w:ascii="Times New Roman" w:hAnsi="Times New Roman"/>
                <w:sz w:val="28"/>
                <w:szCs w:val="28"/>
                <w:lang w:val="kk-kz"/>
              </w:rPr>
              <w:t>USTAZ tilegi</w:t>
            </w:r>
            <w:r/>
            <w:bookmarkEnd w:id="0"/>
            <w:r/>
            <w:r>
              <w:rPr>
                <w:rFonts w:ascii="Times New Roman" w:hAnsi="Times New Roman"/>
                <w:sz w:val="28"/>
                <w:szCs w:val="28"/>
                <w:lang w:val="kk-kz"/>
              </w:rPr>
              <w:t>» журналы 2018жылы, Құрмет грамотасы Республикалық «Нұрсұлтан»әдістемелік кеңес беру орталығы 2018ж,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Алғыс хат.Жібек жолы округінің ауылдық әкімі.2019жылы, Құрмет грамотасы Ziatrer-kz оқу-әдістемелік орталығы 2019ж, Алғыс хат «Тарым» білім орталығы 2019ж,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Алғыс хат.«QAZAQ BILIMI» Республикалық ғылыми-әдістемелік педагогикалық журналына өз тәжірибелеріңізді бөліскеніңіз үшін.2021 ж.Құрмет грамотасы.«QAZAQ BILIMI» Республикалық ғылыми-әдістемелік ,педагогикалық журналының дамуына елеулі  үлесін қосқаны үшін.2021ж, Диплом «I» Дәреже.Республикалық ғылыми-әдістемелік ,педагогикалық журнал «QAZAQ BILIMI». «Үздік педагогикалық мақала» I орын.2021 ж,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Диплом I дәрежелі «Daryn Online» Республикалық олимпиадасынан орыс тілі пәнінен 2021ж ,Алғыс хат «AGZHAN»ғылыми білім орталығы 2021ж,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r>
          </w:p>
          <w:p>
            <w:pPr>
              <w:pStyle w:val="para5"/>
              <w: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Оқушылар жетістігі:</w:t>
            </w:r>
          </w:p>
          <w:p>
            <w:pPr>
              <w:pStyle w:val="para5"/>
              <w: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Мадақтама.Аудандық Абай оқулары  Роммель Андрей  2016ж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r>
          </w:p>
          <w:p>
            <w:pPr>
              <w:pStyle w:val="para5"/>
              <w: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Диплом «Зият-юниор» дистанционная олимпиада Роммель Андрей 2- место 2017ж, USTAZ tilegi 2-дәреже Ибрагимов Адильжан 2019ж, Шүкірхан Сандуғаш 7-сынып аудандық Пушкин оқуларынан 3-орын 2018ж, Шүкірхан Сандуғаш аудандық  8-сынып Пушкин оқуларынан 2-орын,  7-сынып Муратов Аслан 3-орын 2019ж, </w:t>
            </w:r>
          </w:p>
          <w:p>
            <w:pPr>
              <w:pStyle w:val="para5"/>
              <w: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fill="ffffff"/>
                <w:lang w:val="kk-kz"/>
              </w:rPr>
              <w:t xml:space="preserve"> Русский медвежонок Смаилова Аяулым 1- место 2020ж,"Мен өмірімнің басында мектепті есіме аламын…" атты аудандық Пушкин оқуларына белсенді қатысқаны ушін 2020 ж. Пушкин оқулары Муратов Аслан қулары Муратов Аслан 3-орын 2021 г.3-орын 9-сынып Жанаспаев Аян 2022ж, 2-место Смаилова Аяулым 8 класс, 3-место Есщанова 9 класс, 3-место Темірболат Аянат 7класс, 3-место Жақсылық Амирхан 5 класс предметная олипиада по русскому языку 2023 г. 3 дәреже Өмірбай Аружан "Жарқын болашақ" атты Республикалық шығармашылық байқауы 5-7сынып.</w:t>
            </w:r>
            <w:r>
              <w:rPr>
                <w:rFonts w:ascii="Arial" w:hAnsi="Arial" w:cs="Arial"/>
                <w:color w:val="000000"/>
                <w:shd w:val="clear" w:fill="ffffff"/>
                <w:lang w:val="kk-kz"/>
              </w:rPr>
              <w:t xml:space="preserve"> 2023ж.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1" w:type="dxa"/>
            <w:tmTcPr id="1685072284" protected="0"/>
          </w:tcPr>
          <w:p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  <w:tmTcPr id="1685072284" protected="0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Төрехан Мәдина Бауыржанқызы</w:t>
            </w:r>
          </w:p>
        </w:tc>
        <w:tc>
          <w:tcPr>
            <w:tcW w:w="2575" w:type="dxa"/>
            <w:tmTcPr id="1685072284" protected="0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  <w:t>Ақмола облысы, Аршалы ауданы, Жалтыркөл ауылы «Жалтыркөл негізгі орта мектебі» КММ</w:t>
            </w:r>
          </w:p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қазақ тілі мен әдебиеті пәнінің мұғалімі</w:t>
            </w:r>
          </w:p>
        </w:tc>
        <w:tc>
          <w:tcPr>
            <w:tcW w:w="1276" w:type="dxa"/>
            <w:tmTcPr id="1685072284" protected="0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221" w:type="dxa"/>
            <w:tmTcPr id="1685072284" protected="0"/>
          </w:tcPr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Мұғалім жетістігі: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«Аршалы аруы-2019» аудандық байқаудың 2 орын иегері; Мұқағали Мақатаевтың шығармашылығына арналған «Қара өлеңнің Құлагері» атты аудандық байқауға үздік шәкірттер дайындағаны үшін Алғыс хат (Тілдерді оқыту орталығы) 2020 ж; KIO қашықтық олимпиадасы 2 орын 2020 ж; «Qazaq Bilimi» республикалық ғылыми-әдістемелік, педагогикалық журналы ұйымдастырған «Үздік педагогикалық мақала» республикалық конкурсының «Үздік мақала» номинациясы 1 дәрежелі диплом 2021 ж; Жұмабек Тәшеновтың туған күніне орай ұйымдастырылған аудандық сырттай конкурсқа шәкірттер дайындағаны үшін Алғыс хат 2021 ж; «Жаңа Қазақстан: білім беру саласының үздігі» атты республикалық байқаудың жеңімпазы 2022 ж; «Жас маман – жаңа Қазақстанның жасаушысы» атты аудандық форумда іс-тәжірибесі мен үздік шығармашылық ізденісі үшін сертификат 2022 ж; Ахмет Байтұрсынұлының 150 жылдық мерейтойына арналған аудандық байқауға талантты шәкірттер дайындағаны үшін Алғыс хат 2022 жыл; «Қазақ тілі оқулықтарындағы мәтінмен жұмыс: ұстанымдары мен әдістемесі» атты Республикалық ғылыми-практикалық семинарға қатысқаны үшін сертификат 2022 жыл; «Qazaq Bilimi» журналына, «USTAZ tilegi» сайтына сыныптан тыс жұмыс, мақала, авторлық өлең жариялағаны үшін сертификат.</w:t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Оқушылар жетістігі: </w:t>
            </w:r>
          </w:p>
          <w:p>
            <w:pPr>
              <w: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Аудандық Мұқағали Мақатаев оқулары өз шығармашылығы бойынша Исатаева Айжан Гран-при 2019 ж; «Жарқын болашақ» республикалық қазақ тілі олимпиадасының аудандық кезеңі «Білгірлер бәйгесі» бағыты 1 орын Шүкірхан Сандуғаш. Облыстық кезеңге жолдама 2020 ж; Абай Құнанбаевтың 175 жылдығына орай ұйымдастырылған қашықтықтағы эссе номинациясы 3 орын Мазтаева Аида 2020 ж; Аудандық Махамбет оқулары «Ел құтқарар ер едім» номинациясы 2 орын Шүкірхан Сандуғаш 2020 ж; «Даланың дара дүлділі» атты аудандық Иманжүсіп оқулары «Иманжүсіп әлемі» номинациясы 2 орын Камиева Айым 2021 ж; Ахмет Байтұрсыновтың 150 жылдық мерейтойына арналған «Ұлттың ұлы ұстазы» байқауы «Асыл мұра» номинациясы Тәжі Ерімбет 2021 ж; ҚР БЖҒМ «Дарын» Республикалық ғылыми-практикалық орталығы ұйымдастырған «Тіл-мемлекет тәуелсіздігінің символы» атты өзге ұлт өкілдері арасындағы республикалық қашықтық олимпиадасының 3 орын иегерлері: Павленко Иван, Павлова Анна 2022 ж; «Жарқын болашақ» республикалық қазақ тілі олимпиадасының аудандық кезеңі «Жас қаламгер» номинациясы 3 орын Мұхамедшәріп Әдемай 2023 ж; Абай оқулары «Жүйріктен жүйрік озар жарысқанда» 1 орын Рахманберген Аяна. Облыстық кезеңге жолдама 2023 ж; 8-11 сынып оқушылары арасындағы республикалық Абай оқуларының облыстық кезеңіне қатысқаны үшін сертификат Рахманберген Аяна 2023 ж; Облыстық түрлі этнос өкілдері  арасындағы «Абай оқулары» онлайн байқауына қатысқаны үшін сертификат Павленко Иван 2023 ж; V Республикалық «Өлең-сөздің патшасы, сөз сарасы» байқаудың жеңімпазы 1 орын Дудляков Алексей 2023 ж.</w:t>
            </w:r>
          </w:p>
        </w:tc>
      </w:tr>
    </w:tbl>
    <w:p>
      <w:pPr>
        <w:spacing w:after="0" w:line="0" w:lineRule="atLeast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06" w:w="16838" w:orient="landscape"/>
      <w:pgMar w:left="1418" w:top="709" w:right="1418" w:bottom="568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ourier">
    <w:panose1 w:val="02070309020205020404"/>
    <w:charset w:val="00"/>
    <w:family w:val="modern"/>
    <w:pitch w:val="default"/>
  </w:font>
  <w:font w:name="Tahoma">
    <w:panose1 w:val="020B0604030504040204"/>
    <w:charset w:val="cc"/>
    <w:family w:val="swiss"/>
    <w:pitch w:val="default"/>
  </w:font>
  <w:font w:name="Candara">
    <w:panose1 w:val="020E0502030303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Bahnschrift SemiLight SemiConde">
    <w:panose1 w:val="020B0502040204020203"/>
    <w:charset w:val="cc"/>
    <w:family w:val="swiss"/>
    <w:pitch w:val="default"/>
  </w:font>
  <w:font w:name="Bauhaus 93">
    <w:panose1 w:val="04030905020B02020C02"/>
    <w:charset w:val="00"/>
    <w:family w:val="decorative"/>
    <w:pitch w:val="default"/>
  </w:font>
  <w:font w:name="Baskerville Old Face">
    <w:panose1 w:val="02020602080505020303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142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Fonts w:cs="Times New Roman"/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Fonts w:cs="Times New Roman"/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Fonts w:cs="Times New Roman"/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Fonts w:cs="Times New Roman"/>
      </w:rPr>
    </w:lvl>
  </w:abstractNum>
  <w:abstractNum w:abstractNumId="6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720" w:hanging="0"/>
      </w:pPr>
    </w:lvl>
    <w:lvl w:ilvl="2">
      <w:start w:val="1"/>
      <w:numFmt w:val="lowerRoman"/>
      <w:suff w:val="tab"/>
      <w:lvlText w:val="%3."/>
      <w:lvlJc w:val="left"/>
      <w:pPr>
        <w:ind w:left="1620" w:hanging="0"/>
      </w:pPr>
    </w:lvl>
    <w:lvl w:ilvl="3">
      <w:start w:val="1"/>
      <w:numFmt w:val="decimal"/>
      <w:suff w:val="tab"/>
      <w:lvlText w:val="%4."/>
      <w:lvlJc w:val="left"/>
      <w:pPr>
        <w:ind w:left="2160" w:hanging="0"/>
      </w:pPr>
    </w:lvl>
    <w:lvl w:ilvl="4">
      <w:start w:val="1"/>
      <w:numFmt w:val="lowerLetter"/>
      <w:suff w:val="tab"/>
      <w:lvlText w:val="%5."/>
      <w:lvlJc w:val="left"/>
      <w:pPr>
        <w:ind w:left="2880" w:hanging="0"/>
      </w:pPr>
    </w:lvl>
    <w:lvl w:ilvl="5">
      <w:start w:val="1"/>
      <w:numFmt w:val="lowerRoman"/>
      <w:suff w:val="tab"/>
      <w:lvlText w:val="%6."/>
      <w:lvlJc w:val="left"/>
      <w:pPr>
        <w:ind w:left="3780" w:hanging="0"/>
      </w:pPr>
    </w:lvl>
    <w:lvl w:ilvl="6">
      <w:start w:val="1"/>
      <w:numFmt w:val="decimal"/>
      <w:suff w:val="tab"/>
      <w:lvlText w:val="%7."/>
      <w:lvlJc w:val="left"/>
      <w:pPr>
        <w:ind w:left="4320" w:hanging="0"/>
      </w:pPr>
    </w:lvl>
    <w:lvl w:ilvl="7">
      <w:start w:val="1"/>
      <w:numFmt w:val="lowerLetter"/>
      <w:suff w:val="tab"/>
      <w:lvlText w:val="%8."/>
      <w:lvlJc w:val="left"/>
      <w:pPr>
        <w:ind w:left="5040" w:hanging="0"/>
      </w:pPr>
    </w:lvl>
    <w:lvl w:ilvl="8">
      <w:start w:val="1"/>
      <w:numFmt w:val="lowerRoman"/>
      <w:suff w:val="tab"/>
      <w:lvlText w:val="%9."/>
      <w:lvlJc w:val="left"/>
      <w:pPr>
        <w:ind w:left="5940" w:hanging="0"/>
      </w:p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-"/>
      <w:lvlJc w:val="left"/>
      <w:pPr>
        <w:ind w:left="360" w:hanging="0"/>
      </w:pPr>
      <w:rPr>
        <w:rFonts w:ascii="Times New Roman" w:hAnsi="Times New Roman" w:eastAsia="Times New Roman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Нумерованный список 9"/>
    <w:lvl w:ilvl="0">
      <w:numFmt w:val="bullet"/>
      <w:suff w:val="tab"/>
      <w:lvlText w:val="-"/>
      <w:lvlJc w:val="left"/>
      <w:pPr>
        <w:ind w:left="360" w:hanging="0"/>
      </w:pPr>
      <w:rPr>
        <w:rFonts w:ascii="Times New Roman" w:hAnsi="Times New Roman" w:eastAsia="Calibri" w:cs="Times New Roman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Нумерованный список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4"/>
    <w:tmLastPosCaret>
      <w:tmLastPosPgfIdx w:val="0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685072284" w:val="1062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ody Text 2"/>
    <w:qFormat/>
    <w:basedOn w:val="para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para2" w:customStyle="1">
    <w:name w:val="Абзац списка1"/>
    <w:qFormat/>
    <w:basedOn w:val="para0"/>
    <w:pPr>
      <w:ind w:left="720"/>
    </w:pPr>
    <w:rPr>
      <w:rFonts w:eastAsia="Times New Roman" w:cs="Times New Roman"/>
    </w:rPr>
  </w:style>
  <w:style w:type="paragraph" w:styleId="para3">
    <w:name w:val="Plain Text"/>
    <w:qFormat/>
    <w:basedOn w:val="para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para4">
    <w:name w:val="Body Text"/>
    <w:qFormat/>
    <w:basedOn w:val="para0"/>
    <w:pPr>
      <w:spacing w:after="120"/>
    </w:p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HTML Preformatted"/>
    <w:qFormat/>
    <w:basedOn w:val="para0"/>
    <w:pPr>
      <w:spacing w:after="0" w:line="240" w:lineRule="auto"/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eastAsia="Times New Roman" w:cs="Courier New"/>
      <w:color w:val="003366"/>
      <w:sz w:val="18"/>
      <w:szCs w:val="18"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10">
    <w:name w:val="Body Text Indent"/>
    <w:qFormat/>
    <w:basedOn w:val="para0"/>
    <w:pPr>
      <w:ind w:left="283"/>
      <w:spacing w:after="120"/>
    </w:pPr>
  </w:style>
  <w:style w:type="paragraph" w:styleId="para11" w:customStyle="1">
    <w:name w:val="Основной"/>
    <w:qFormat/>
    <w:basedOn w:val="para0"/>
    <w:pPr>
      <w:spacing w:after="0" w:line="240" w:lineRule="auto"/>
    </w:pPr>
    <w:rPr>
      <w:rFonts w:ascii="Times New Roman" w:hAnsi="Times New Roman" w:eastAsia="Times New Roman" w:cs="Times New Roman"/>
      <w:color w:val="000000"/>
      <w:sz w:val="28"/>
      <w:szCs w:val="28"/>
      <w:lang w:val="kk-kz"/>
    </w:rPr>
  </w:style>
  <w:style w:type="paragraph" w:styleId="para12" w:customStyle="1">
    <w:name w:val="Основной текст1"/>
    <w:qFormat/>
    <w:basedOn w:val="para0"/>
    <w:pPr>
      <w:spacing w:after="72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sz w:val="25"/>
      <w:szCs w:val="25"/>
    </w:rPr>
  </w:style>
  <w:style w:type="paragraph" w:styleId="para13">
    <w:name w:val="Body Text 3"/>
    <w:qFormat/>
    <w:basedOn w:val="para0"/>
    <w:pPr>
      <w:spacing w:after="120"/>
    </w:pPr>
    <w:rPr>
      <w:sz w:val="16"/>
      <w:szCs w:val="16"/>
    </w:rPr>
  </w:style>
  <w:style w:type="paragraph" w:styleId="para14">
    <w:name w:val="Body Text First Indent"/>
    <w:qFormat/>
    <w:basedOn w:val="para4"/>
    <w:pPr>
      <w:ind w:firstLine="360"/>
      <w:spacing w:after="200"/>
    </w:pPr>
    <w:rPr>
      <w:rFonts w:eastAsia="Times New Roman" w:cs="Times New Roman"/>
    </w:rPr>
  </w:style>
  <w:style w:type="character" w:styleId="char0" w:default="1">
    <w:name w:val="Default Paragraph Font"/>
  </w:style>
  <w:style w:type="character" w:styleId="char1" w:customStyle="1">
    <w:name w:val="Основной текст 2 Знак"/>
    <w:basedOn w:val="char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char2" w:customStyle="1">
    <w:name w:val="Текст Знак"/>
    <w:basedOn w:val="char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char3" w:customStyle="1">
    <w:name w:val="Основной текст Знак"/>
    <w:basedOn w:val="char0"/>
  </w:style>
  <w:style w:type="character" w:styleId="char4" w:customStyle="1">
    <w:name w:val="Без интервала Знак"/>
    <w:rPr>
      <w:rFonts w:ascii="Calibri" w:hAnsi="Calibri" w:eastAsia="Times New Roman" w:cs="Times New Roman"/>
      <w:lang w:eastAsia="ru-ru"/>
    </w:rPr>
  </w:style>
  <w:style w:type="character" w:styleId="char5" w:customStyle="1">
    <w:name w:val="Стандартный HTML Знак"/>
    <w:basedOn w:val="char0"/>
    <w:rPr>
      <w:rFonts w:ascii="Courier" w:hAnsi="Courier" w:eastAsia="Times New Roman" w:cs="Courier New"/>
      <w:color w:val="003366"/>
      <w:sz w:val="18"/>
      <w:szCs w:val="18"/>
      <w:lang w:eastAsia="ru-ru"/>
    </w:rPr>
  </w:style>
  <w:style w:type="character" w:styleId="char6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7">
    <w:name w:val="Hyperlink"/>
    <w:rPr>
      <w:color w:val="0000ff"/>
      <w:u w:color="auto" w:val="single"/>
    </w:rPr>
  </w:style>
  <w:style w:type="character" w:styleId="char8" w:customStyle="1">
    <w:name w:val="Основной текст с отступом Знак"/>
    <w:basedOn w:val="char0"/>
  </w:style>
  <w:style w:type="character" w:styleId="char9" w:customStyle="1">
    <w:name w:val="Основной Знак"/>
    <w:basedOn w:val="char0"/>
    <w:rPr>
      <w:rFonts w:ascii="Times New Roman" w:hAnsi="Times New Roman" w:eastAsia="Times New Roman" w:cs="Times New Roman"/>
      <w:color w:val="000000"/>
      <w:sz w:val="28"/>
      <w:szCs w:val="28"/>
      <w:lang w:val="kk-kz"/>
    </w:rPr>
  </w:style>
  <w:style w:type="character" w:styleId="char10" w:customStyle="1">
    <w:name w:val="s0"/>
    <w:basedOn w:val="char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color="auto" w:val="none"/>
    </w:rPr>
  </w:style>
  <w:style w:type="character" w:styleId="char11" w:customStyle="1">
    <w:name w:val="Основной текст_"/>
    <w:basedOn w:val="char0"/>
    <w:rPr>
      <w:rFonts w:ascii="Times New Roman" w:hAnsi="Times New Roman" w:eastAsia="Times New Roman" w:cs="Times New Roman"/>
      <w:sz w:val="25"/>
      <w:szCs w:val="25"/>
      <w:shd w:val="clear" w:fill="ffffff"/>
    </w:rPr>
  </w:style>
  <w:style w:type="character" w:styleId="char12" w:customStyle="1">
    <w:name w:val="Основной текст + Candara;12 pt"/>
    <w:basedOn w:val="char11"/>
    <w:rPr>
      <w:rFonts w:ascii="Candara" w:hAnsi="Candara" w:eastAsia="Candara" w:cs="Candara"/>
      <w:color w:val="000000"/>
      <w:spacing w:val="0" w:percent="100"/>
      <w:w w:val="100"/>
      <w:sz w:val="24"/>
      <w:szCs w:val="24"/>
      <w:shd w:val="clear" w:fill="ffffff"/>
      <w:vertAlign w:val="baseline"/>
    </w:rPr>
  </w:style>
  <w:style w:type="character" w:styleId="char13" w:customStyle="1">
    <w:name w:val="Основной текст + 14 pt;Полужирный;Курсив"/>
    <w:basedOn w:val="char11"/>
    <w:rPr>
      <w:rFonts w:ascii="Times New Roman" w:hAnsi="Times New Roman" w:eastAsia="Times New Roman" w:cs="Times New Roman"/>
      <w:b/>
      <w:bCs/>
      <w:i/>
      <w:iCs/>
      <w:color w:val="000000"/>
      <w:spacing w:val="0" w:percent="100"/>
      <w:w w:val="100"/>
      <w:sz w:val="28"/>
      <w:szCs w:val="28"/>
      <w:shd w:val="clear" w:fill="ffffff"/>
      <w:vertAlign w:val="baseline"/>
    </w:rPr>
  </w:style>
  <w:style w:type="character" w:styleId="char14" w:customStyle="1">
    <w:name w:val="Основной текст 3 Знак"/>
    <w:basedOn w:val="char0"/>
    <w:rPr>
      <w:sz w:val="16"/>
      <w:szCs w:val="16"/>
    </w:rPr>
  </w:style>
  <w:style w:type="character" w:styleId="char15" w:customStyle="1">
    <w:name w:val="c0"/>
    <w:basedOn w:val="char0"/>
  </w:style>
  <w:style w:type="character" w:styleId="char16" w:customStyle="1">
    <w:name w:val="Красная строка Знак"/>
    <w:basedOn w:val="char3"/>
    <w:rPr>
      <w:rFonts w:ascii="Calibri" w:hAnsi="Calibri" w:eastAsia="Times New Roman" w:cs="Times New Roman"/>
    </w:rPr>
  </w:style>
  <w:style w:type="character" w:styleId="char17" w:customStyle="1">
    <w:name w:val="Обычный (Интернет) Знак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ody Text 2"/>
    <w:qFormat/>
    <w:basedOn w:val="para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para2" w:customStyle="1">
    <w:name w:val="Абзац списка1"/>
    <w:qFormat/>
    <w:basedOn w:val="para0"/>
    <w:pPr>
      <w:ind w:left="720"/>
    </w:pPr>
    <w:rPr>
      <w:rFonts w:eastAsia="Times New Roman" w:cs="Times New Roman"/>
    </w:rPr>
  </w:style>
  <w:style w:type="paragraph" w:styleId="para3">
    <w:name w:val="Plain Text"/>
    <w:qFormat/>
    <w:basedOn w:val="para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para4">
    <w:name w:val="Body Text"/>
    <w:qFormat/>
    <w:basedOn w:val="para0"/>
    <w:pPr>
      <w:spacing w:after="120"/>
    </w:p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HTML Preformatted"/>
    <w:qFormat/>
    <w:basedOn w:val="para0"/>
    <w:pPr>
      <w:spacing w:after="0" w:line="240" w:lineRule="auto"/>
      <w:tabs defTabSz="708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" w:hAnsi="Courier" w:eastAsia="Times New Roman" w:cs="Courier New"/>
      <w:color w:val="003366"/>
      <w:sz w:val="18"/>
      <w:szCs w:val="18"/>
    </w:r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10">
    <w:name w:val="Body Text Indent"/>
    <w:qFormat/>
    <w:basedOn w:val="para0"/>
    <w:pPr>
      <w:ind w:left="283"/>
      <w:spacing w:after="120"/>
    </w:pPr>
  </w:style>
  <w:style w:type="paragraph" w:styleId="para11" w:customStyle="1">
    <w:name w:val="Основной"/>
    <w:qFormat/>
    <w:basedOn w:val="para0"/>
    <w:pPr>
      <w:spacing w:after="0" w:line="240" w:lineRule="auto"/>
    </w:pPr>
    <w:rPr>
      <w:rFonts w:ascii="Times New Roman" w:hAnsi="Times New Roman" w:eastAsia="Times New Roman" w:cs="Times New Roman"/>
      <w:color w:val="000000"/>
      <w:sz w:val="28"/>
      <w:szCs w:val="28"/>
      <w:lang w:val="kk-kz"/>
    </w:rPr>
  </w:style>
  <w:style w:type="paragraph" w:styleId="para12" w:customStyle="1">
    <w:name w:val="Основной текст1"/>
    <w:qFormat/>
    <w:basedOn w:val="para0"/>
    <w:pPr>
      <w:spacing w:after="720" w:line="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sz w:val="25"/>
      <w:szCs w:val="25"/>
    </w:rPr>
  </w:style>
  <w:style w:type="paragraph" w:styleId="para13">
    <w:name w:val="Body Text 3"/>
    <w:qFormat/>
    <w:basedOn w:val="para0"/>
    <w:pPr>
      <w:spacing w:after="120"/>
    </w:pPr>
    <w:rPr>
      <w:sz w:val="16"/>
      <w:szCs w:val="16"/>
    </w:rPr>
  </w:style>
  <w:style w:type="paragraph" w:styleId="para14">
    <w:name w:val="Body Text First Indent"/>
    <w:qFormat/>
    <w:basedOn w:val="para4"/>
    <w:pPr>
      <w:ind w:firstLine="360"/>
      <w:spacing w:after="200"/>
    </w:pPr>
    <w:rPr>
      <w:rFonts w:eastAsia="Times New Roman" w:cs="Times New Roman"/>
    </w:rPr>
  </w:style>
  <w:style w:type="character" w:styleId="char0" w:default="1">
    <w:name w:val="Default Paragraph Font"/>
  </w:style>
  <w:style w:type="character" w:styleId="char1" w:customStyle="1">
    <w:name w:val="Основной текст 2 Знак"/>
    <w:basedOn w:val="char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char2" w:customStyle="1">
    <w:name w:val="Текст Знак"/>
    <w:basedOn w:val="char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char3" w:customStyle="1">
    <w:name w:val="Основной текст Знак"/>
    <w:basedOn w:val="char0"/>
  </w:style>
  <w:style w:type="character" w:styleId="char4" w:customStyle="1">
    <w:name w:val="Без интервала Знак"/>
    <w:rPr>
      <w:rFonts w:ascii="Calibri" w:hAnsi="Calibri" w:eastAsia="Times New Roman" w:cs="Times New Roman"/>
      <w:lang w:eastAsia="ru-ru"/>
    </w:rPr>
  </w:style>
  <w:style w:type="character" w:styleId="char5" w:customStyle="1">
    <w:name w:val="Стандартный HTML Знак"/>
    <w:basedOn w:val="char0"/>
    <w:rPr>
      <w:rFonts w:ascii="Courier" w:hAnsi="Courier" w:eastAsia="Times New Roman" w:cs="Courier New"/>
      <w:color w:val="003366"/>
      <w:sz w:val="18"/>
      <w:szCs w:val="18"/>
      <w:lang w:eastAsia="ru-ru"/>
    </w:rPr>
  </w:style>
  <w:style w:type="character" w:styleId="char6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7">
    <w:name w:val="Hyperlink"/>
    <w:rPr>
      <w:color w:val="0000ff"/>
      <w:u w:color="auto" w:val="single"/>
    </w:rPr>
  </w:style>
  <w:style w:type="character" w:styleId="char8" w:customStyle="1">
    <w:name w:val="Основной текст с отступом Знак"/>
    <w:basedOn w:val="char0"/>
  </w:style>
  <w:style w:type="character" w:styleId="char9" w:customStyle="1">
    <w:name w:val="Основной Знак"/>
    <w:basedOn w:val="char0"/>
    <w:rPr>
      <w:rFonts w:ascii="Times New Roman" w:hAnsi="Times New Roman" w:eastAsia="Times New Roman" w:cs="Times New Roman"/>
      <w:color w:val="000000"/>
      <w:sz w:val="28"/>
      <w:szCs w:val="28"/>
      <w:lang w:val="kk-kz"/>
    </w:rPr>
  </w:style>
  <w:style w:type="character" w:styleId="char10" w:customStyle="1">
    <w:name w:val="s0"/>
    <w:basedOn w:val="char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color="auto" w:val="none"/>
    </w:rPr>
  </w:style>
  <w:style w:type="character" w:styleId="char11" w:customStyle="1">
    <w:name w:val="Основной текст_"/>
    <w:basedOn w:val="char0"/>
    <w:rPr>
      <w:rFonts w:ascii="Times New Roman" w:hAnsi="Times New Roman" w:eastAsia="Times New Roman" w:cs="Times New Roman"/>
      <w:sz w:val="25"/>
      <w:szCs w:val="25"/>
      <w:shd w:val="clear" w:fill="ffffff"/>
    </w:rPr>
  </w:style>
  <w:style w:type="character" w:styleId="char12" w:customStyle="1">
    <w:name w:val="Основной текст + Candara;12 pt"/>
    <w:basedOn w:val="char11"/>
    <w:rPr>
      <w:rFonts w:ascii="Candara" w:hAnsi="Candara" w:eastAsia="Candara" w:cs="Candara"/>
      <w:color w:val="000000"/>
      <w:spacing w:val="0" w:percent="100"/>
      <w:w w:val="100"/>
      <w:sz w:val="24"/>
      <w:szCs w:val="24"/>
      <w:shd w:val="clear" w:fill="ffffff"/>
      <w:vertAlign w:val="baseline"/>
    </w:rPr>
  </w:style>
  <w:style w:type="character" w:styleId="char13" w:customStyle="1">
    <w:name w:val="Основной текст + 14 pt;Полужирный;Курсив"/>
    <w:basedOn w:val="char11"/>
    <w:rPr>
      <w:rFonts w:ascii="Times New Roman" w:hAnsi="Times New Roman" w:eastAsia="Times New Roman" w:cs="Times New Roman"/>
      <w:b/>
      <w:bCs/>
      <w:i/>
      <w:iCs/>
      <w:color w:val="000000"/>
      <w:spacing w:val="0" w:percent="100"/>
      <w:w w:val="100"/>
      <w:sz w:val="28"/>
      <w:szCs w:val="28"/>
      <w:shd w:val="clear" w:fill="ffffff"/>
      <w:vertAlign w:val="baseline"/>
    </w:rPr>
  </w:style>
  <w:style w:type="character" w:styleId="char14" w:customStyle="1">
    <w:name w:val="Основной текст 3 Знак"/>
    <w:basedOn w:val="char0"/>
    <w:rPr>
      <w:sz w:val="16"/>
      <w:szCs w:val="16"/>
    </w:rPr>
  </w:style>
  <w:style w:type="character" w:styleId="char15" w:customStyle="1">
    <w:name w:val="c0"/>
    <w:basedOn w:val="char0"/>
  </w:style>
  <w:style w:type="character" w:styleId="char16" w:customStyle="1">
    <w:name w:val="Красная строка Знак"/>
    <w:basedOn w:val="char3"/>
    <w:rPr>
      <w:rFonts w:ascii="Calibri" w:hAnsi="Calibri" w:eastAsia="Times New Roman" w:cs="Times New Roman"/>
    </w:rPr>
  </w:style>
  <w:style w:type="character" w:styleId="char17" w:customStyle="1">
    <w:name w:val="Обычный (Интернет) Знак"/>
    <w:rPr>
      <w:rFonts w:ascii="Times New Roman" w:hAnsi="Times New Roman" w:eastAsia="Times New Roman" w:cs="Times New Roman"/>
      <w:sz w:val="24"/>
      <w:szCs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Сетка таблицы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Madina</cp:lastModifiedBy>
  <cp:revision>18</cp:revision>
  <cp:lastPrinted>2021-07-27T09:11:00Z</cp:lastPrinted>
  <dcterms:created xsi:type="dcterms:W3CDTF">2021-07-29T10:28:00Z</dcterms:created>
  <dcterms:modified xsi:type="dcterms:W3CDTF">2023-05-26T03:38:04Z</dcterms:modified>
</cp:coreProperties>
</file>